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footer3.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1"/>
        <w:keepNext w:val="false"/>
        <w:keepLines w:val="false"/>
        <w:pageBreakBefore w:val="false"/>
        <w:widowControl/>
        <w:shd w:val="clear" w:fill="auto"/>
        <w:spacing w:lineRule="auto" w:line="240" w:before="0" w:after="0"/>
        <w:ind w:hanging="0" w:left="0" w:right="0"/>
        <w:jc w:val="right"/>
        <w:rPr/>
      </w:pPr>
      <w:r>
        <w:rPr/>
        <w:t xml:space="preserve"> </w:t>
      </w:r>
    </w:p>
    <w:p>
      <w:pPr>
        <w:pStyle w:val="normal11"/>
        <w:widowControl/>
        <w:shd w:val="clear" w:fill="auto"/>
        <w:spacing w:lineRule="auto" w:line="240" w:before="0" w:after="0"/>
        <w:ind w:hanging="0" w:left="0" w:right="0"/>
        <w:jc w:val="both"/>
        <w:rPr>
          <w:b/>
          <w:bCs/>
        </w:rPr>
      </w:pPr>
      <w:r>
        <w:rPr>
          <w:b/>
          <w:bCs/>
        </w:rPr>
      </w:r>
    </w:p>
    <w:p>
      <w:pPr>
        <w:pStyle w:val="normal11"/>
        <w:widowControl/>
        <w:shd w:val="clear" w:fill="auto"/>
        <w:spacing w:lineRule="auto" w:line="240" w:before="0" w:after="0"/>
        <w:ind w:hanging="0" w:left="0" w:right="0"/>
        <w:jc w:val="both"/>
        <w:rPr>
          <w:b/>
          <w:bCs/>
        </w:rPr>
      </w:pPr>
      <w:r>
        <w:rPr>
          <w:b/>
          <w:bCs/>
          <w:sz w:val="28"/>
          <w:szCs w:val="28"/>
        </w:rPr>
        <w:t xml:space="preserve">Justiits- ja digiministeerium </w:t>
      </w:r>
      <w:r>
        <w:rPr>
          <w:b/>
          <w:bCs/>
        </w:rPr>
        <w:tab/>
        <w:tab/>
        <w:tab/>
        <w:tab/>
        <w:tab/>
      </w:r>
      <w:r>
        <w:rPr>
          <w:b/>
          <w:bCs/>
        </w:rPr>
        <w:t>10.07.2025 Nr. 2/8</w:t>
      </w:r>
    </w:p>
    <w:p>
      <w:pPr>
        <w:pStyle w:val="normal11"/>
        <w:widowControl/>
        <w:shd w:val="clear" w:fill="auto"/>
        <w:spacing w:lineRule="auto" w:line="240" w:before="0" w:after="0"/>
        <w:ind w:hanging="0" w:left="0" w:right="0"/>
        <w:jc w:val="both"/>
        <w:rPr>
          <w:b/>
          <w:bCs/>
        </w:rPr>
      </w:pPr>
      <w:r>
        <w:rPr>
          <w:b/>
          <w:bCs/>
        </w:rPr>
      </w:r>
    </w:p>
    <w:p>
      <w:pPr>
        <w:pStyle w:val="normal11"/>
        <w:widowControl/>
        <w:shd w:val="clear" w:fill="auto"/>
        <w:spacing w:lineRule="auto" w:line="240" w:before="0" w:after="0"/>
        <w:ind w:hanging="0" w:left="0" w:right="0"/>
        <w:jc w:val="both"/>
        <w:rPr>
          <w:b/>
        </w:rPr>
      </w:pPr>
      <w:r>
        <w:rPr>
          <w:b/>
        </w:rPr>
        <w:t>Okupatsioonirežiimide poolt represseeritud isiku seaduse</w:t>
      </w:r>
    </w:p>
    <w:p>
      <w:pPr>
        <w:pStyle w:val="normal11"/>
        <w:widowControl/>
        <w:shd w:val="clear" w:fill="auto"/>
        <w:spacing w:lineRule="auto" w:line="240" w:before="0" w:after="0"/>
        <w:ind w:hanging="0" w:left="0" w:right="0"/>
        <w:jc w:val="both"/>
        <w:rPr>
          <w:b/>
        </w:rPr>
      </w:pPr>
      <w:r>
        <w:rPr>
          <w:b/>
        </w:rPr>
        <w:t>muudatuste tegemiseks – ettepanek.</w:t>
      </w:r>
    </w:p>
    <w:p>
      <w:pPr>
        <w:pStyle w:val="normal11"/>
        <w:widowControl/>
        <w:shd w:val="clear" w:fill="auto"/>
        <w:spacing w:lineRule="auto" w:line="240" w:before="0" w:after="0"/>
        <w:ind w:hanging="0" w:left="0" w:right="0"/>
        <w:jc w:val="both"/>
        <w:rPr>
          <w:b w:val="false"/>
        </w:rPr>
      </w:pPr>
      <w:r>
        <w:rPr>
          <w:b w:val="false"/>
        </w:rPr>
      </w:r>
    </w:p>
    <w:p>
      <w:pPr>
        <w:pStyle w:val="normal11"/>
        <w:widowControl/>
        <w:shd w:val="clear" w:fill="auto"/>
        <w:spacing w:lineRule="auto" w:line="240" w:before="0" w:after="0"/>
        <w:ind w:hanging="0" w:left="0" w:right="0"/>
        <w:jc w:val="both"/>
        <w:rPr>
          <w:b w:val="false"/>
        </w:rPr>
      </w:pPr>
      <w:r>
        <w:rPr>
          <w:b w:val="false"/>
        </w:rPr>
        <w:t>Murtud Rukkilille Ühing ja Memento Liit on pikemat aega tegutsenud  ReprS seadusest  §  5 lähtuvalt  represseeritud isikute õiguste ja sotsiaalsete t</w:t>
      </w:r>
      <w:r>
        <w:rPr/>
        <w:t>a</w:t>
      </w:r>
      <w:r>
        <w:rPr>
          <w:b w:val="false"/>
        </w:rPr>
        <w:t>gatiste küsimuste lahendamisega.</w:t>
      </w:r>
    </w:p>
    <w:p>
      <w:pPr>
        <w:pStyle w:val="normal11"/>
        <w:spacing w:lineRule="auto" w:line="276"/>
        <w:jc w:val="both"/>
        <w:rPr/>
      </w:pPr>
      <w:r>
        <w:rPr/>
        <w:t>Omame selget ülevaadet represseeritute olukorrast ning pikaaegset kogemust represseeritute elukvaliteedi parandamisel, ühisürituste korraldamisel, info hankimisel ja vahendamisel, koostöövõrgustiku loomisel, mälu hoidmisel nii konverentside korraldamise, infolehtede ja raamatute väljaandmisel ning mälestuspaikade loomisel ja korrastamisel. Oleme kursis, millist abi ja tuge vajavad meie represseeritud, et väärikalt vananeda.</w:t>
      </w:r>
    </w:p>
    <w:p>
      <w:pPr>
        <w:pStyle w:val="normal11"/>
        <w:spacing w:lineRule="auto" w:line="276"/>
        <w:jc w:val="both"/>
        <w:rPr/>
      </w:pPr>
      <w:r>
        <w:rPr/>
        <w:t>Viimased kümme aastat oleme ühendanud jõud Läti ja Leedu represseeritute ühingutega. Nüüdseks teeme koostööd ka Poola saatusekaaslastega ning oleme sõlminud Balti Alliansi koostöölepingu. Meie ühistegevuse eesmärk on muuta Balti riikide ja Poola represseeritute vanaduspäevad väärikamaks, anda neile jõudu ja kindlust, et nooremad põlvkonnad ei unusta inimsusevastaseid kuritegusid. Balti Alliansi lepingu sõlmimine oli suur samm ning suur au, aga ka vastutus. Oleme juba korduvalt kokku saanud ning meie esindajad on tulnud nendelt soojadelt vastuvõttudelt ja sisukatelt kohtumistelt tagasi suurepäraste emotsioonidega. Meie ühine eesmärk on ka see, et saaksime teatepulga väärikalt üle anda ning okupatsiooniaegade mälestuste kogumine ja talletamine ning mälestuspäevade korraldamine ei katkeks.</w:t>
      </w:r>
    </w:p>
    <w:p>
      <w:pPr>
        <w:pStyle w:val="normal11"/>
        <w:spacing w:lineRule="auto" w:line="276"/>
        <w:jc w:val="both"/>
        <w:rPr/>
      </w:pPr>
      <w:r>
        <w:rPr/>
        <w:t>Nõustume, et represseeritutega seonduvad tegevused  ja seadus Vabariigi Valitsuse tasandil vajavad värske pilguga üle vaatamist ja viimane aeg on seda ka teha.</w:t>
      </w:r>
    </w:p>
    <w:p>
      <w:pPr>
        <w:pStyle w:val="normal11"/>
        <w:spacing w:lineRule="auto" w:line="276"/>
        <w:jc w:val="both"/>
        <w:rPr/>
      </w:pPr>
      <w:r>
        <w:rPr/>
      </w:r>
    </w:p>
    <w:p>
      <w:pPr>
        <w:pStyle w:val="normal11"/>
        <w:spacing w:lineRule="auto" w:line="276"/>
        <w:jc w:val="both"/>
        <w:rPr>
          <w:vertAlign w:val="superscript"/>
        </w:rPr>
      </w:pPr>
      <w:r>
        <w:rPr/>
        <w:t>Teeme ettepaneku muuta ReprS seaduse § 5 alljärgnevalt:</w:t>
      </w:r>
    </w:p>
    <w:p>
      <w:pPr>
        <w:pStyle w:val="normal11"/>
        <w:spacing w:lineRule="auto" w:line="276"/>
        <w:jc w:val="both"/>
        <w:rPr/>
      </w:pPr>
      <w:r>
        <w:rPr/>
        <w:t>1. Asutab ReprS järgides represseerituid ja represseerituga võrdsustatud isikuid kaasates koostööfoorumina valitsuskomisjoni, mille ülesanne on teha vajalike õigusaktide ettevalmistamiseks ettepanekuid.</w:t>
      </w:r>
    </w:p>
    <w:p>
      <w:pPr>
        <w:pStyle w:val="normal11"/>
        <w:spacing w:lineRule="auto" w:line="276"/>
        <w:jc w:val="both"/>
        <w:rPr/>
      </w:pPr>
      <w:r>
        <w:rPr/>
        <w:t>2. Toetab ja finantseerib okupatsiooniohvrite ühingute rahvusvahelist koostööd „Balti Allianss“ Eesti  poolset osalemist ja tegevust.</w:t>
      </w:r>
    </w:p>
    <w:p>
      <w:pPr>
        <w:pStyle w:val="normal11"/>
        <w:spacing w:lineRule="auto" w:line="276"/>
        <w:jc w:val="both"/>
        <w:rPr/>
      </w:pPr>
      <w:r>
        <w:rPr/>
      </w:r>
    </w:p>
    <w:p>
      <w:pPr>
        <w:pStyle w:val="normal11"/>
        <w:spacing w:lineRule="auto" w:line="276"/>
        <w:jc w:val="both"/>
        <w:rPr/>
      </w:pPr>
      <w:r>
        <w:rPr/>
      </w:r>
    </w:p>
    <w:p>
      <w:pPr>
        <w:pStyle w:val="normal11"/>
        <w:jc w:val="both"/>
        <w:rPr/>
      </w:pPr>
      <w:r>
        <w:rPr/>
      </w:r>
    </w:p>
    <w:p>
      <w:pPr>
        <w:pStyle w:val="normal11"/>
        <w:jc w:val="both"/>
        <w:rPr/>
      </w:pPr>
      <w:r>
        <w:rPr/>
        <w:t>Enno Uibo</w:t>
        <w:tab/>
        <w:tab/>
        <w:tab/>
        <w:tab/>
        <w:tab/>
        <w:tab/>
        <w:tab/>
        <w:t>Arnold Aljaste</w:t>
      </w:r>
    </w:p>
    <w:p>
      <w:pPr>
        <w:pStyle w:val="normal11"/>
        <w:jc w:val="both"/>
        <w:rPr/>
      </w:pPr>
      <w:r>
        <w:rPr/>
        <w:t>Murtud Rukkilille Ühingu juhatuse esimees</w:t>
        <w:tab/>
        <w:tab/>
        <w:tab/>
        <w:t>Eesti Memento Liidu esimees</w:t>
      </w:r>
    </w:p>
    <w:p>
      <w:pPr>
        <w:pStyle w:val="normal11"/>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800" w:right="1286" w:gutter="0" w:header="708" w:top="1440" w:footer="420" w:bottom="161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Kursi tee 8</w:t>
      <w:tab/>
      <w:t>tel. 538 539 41</w:t>
      <w:tab/>
      <w:t>Reg. nr. 80182854</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74601 Kuusalu</w:t>
      <w:tab/>
      <w:t xml:space="preserve">E-post: </w:t>
    </w:r>
    <w:r>
      <w:rPr>
        <w:b w:val="false"/>
        <w:i w:val="false"/>
        <w:caps w:val="false"/>
        <w:smallCaps w:val="false"/>
        <w:strike w:val="false"/>
        <w:dstrike w:val="false"/>
        <w:color w:val="0000FF"/>
        <w:position w:val="0"/>
        <w:sz w:val="20"/>
        <w:sz w:val="20"/>
        <w:szCs w:val="20"/>
        <w:u w:val="single"/>
        <w:shd w:fill="auto" w:val="clear"/>
        <w:vertAlign w:val="baseline"/>
      </w:rPr>
      <w:t>info@rukkilill.ee</w:t>
    </w:r>
    <w:r>
      <w:rPr>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Swedbank </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Harjumaa</w:t>
      <w:tab/>
    </w:r>
    <w:hyperlink r:id="rId1">
      <w:r>
        <w:rPr>
          <w:rStyle w:val="ListLabel1"/>
          <w:b w:val="false"/>
          <w:i w:val="false"/>
          <w:caps w:val="false"/>
          <w:smallCaps w:val="false"/>
          <w:strike w:val="false"/>
          <w:dstrike w:val="false"/>
          <w:color w:val="000080"/>
          <w:position w:val="0"/>
          <w:sz w:val="20"/>
          <w:sz w:val="20"/>
          <w:szCs w:val="20"/>
          <w:u w:val="single"/>
          <w:shd w:fill="auto" w:val="clear"/>
          <w:vertAlign w:val="baseline"/>
        </w:rPr>
        <w:t>www.</w:t>
      </w:r>
    </w:hyperlink>
    <w:r>
      <w:rPr>
        <w:b w:val="false"/>
        <w:i w:val="false"/>
        <w:caps w:val="false"/>
        <w:smallCaps w:val="false"/>
        <w:strike w:val="false"/>
        <w:dstrike w:val="false"/>
        <w:color w:val="0000FF"/>
        <w:position w:val="0"/>
        <w:sz w:val="20"/>
        <w:sz w:val="20"/>
        <w:szCs w:val="20"/>
        <w:u w:val="single"/>
        <w:shd w:fill="auto" w:val="clear"/>
        <w:vertAlign w:val="baseline"/>
      </w:rPr>
      <w:t>rukkilill.ee</w:t>
    </w:r>
    <w:r>
      <w:rPr>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EE142200221021914912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Kursi tee 8</w:t>
      <w:tab/>
      <w:t>tel. 538 539 41</w:t>
      <w:tab/>
      <w:t>Reg. nr. 80182854</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74601 Kuusalu</w:t>
      <w:tab/>
      <w:t xml:space="preserve">E-post: </w:t>
    </w:r>
    <w:r>
      <w:rPr>
        <w:b w:val="false"/>
        <w:i w:val="false"/>
        <w:caps w:val="false"/>
        <w:smallCaps w:val="false"/>
        <w:strike w:val="false"/>
        <w:dstrike w:val="false"/>
        <w:color w:val="0000FF"/>
        <w:position w:val="0"/>
        <w:sz w:val="20"/>
        <w:sz w:val="20"/>
        <w:szCs w:val="20"/>
        <w:u w:val="single"/>
        <w:shd w:fill="auto" w:val="clear"/>
        <w:vertAlign w:val="baseline"/>
      </w:rPr>
      <w:t>info@rukkilill.ee</w:t>
    </w:r>
    <w:r>
      <w:rPr>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Swedbank </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Harjumaa</w:t>
      <w:tab/>
    </w:r>
    <w:hyperlink r:id="rId1">
      <w:r>
        <w:rPr>
          <w:rStyle w:val="ListLabel1"/>
          <w:b w:val="false"/>
          <w:i w:val="false"/>
          <w:caps w:val="false"/>
          <w:smallCaps w:val="false"/>
          <w:strike w:val="false"/>
          <w:dstrike w:val="false"/>
          <w:color w:val="000080"/>
          <w:position w:val="0"/>
          <w:sz w:val="20"/>
          <w:sz w:val="20"/>
          <w:szCs w:val="20"/>
          <w:u w:val="single"/>
          <w:shd w:fill="auto" w:val="clear"/>
          <w:vertAlign w:val="baseline"/>
        </w:rPr>
        <w:t>www.</w:t>
      </w:r>
    </w:hyperlink>
    <w:r>
      <w:rPr>
        <w:b w:val="false"/>
        <w:i w:val="false"/>
        <w:caps w:val="false"/>
        <w:smallCaps w:val="false"/>
        <w:strike w:val="false"/>
        <w:dstrike w:val="false"/>
        <w:color w:val="0000FF"/>
        <w:position w:val="0"/>
        <w:sz w:val="20"/>
        <w:sz w:val="20"/>
        <w:szCs w:val="20"/>
        <w:u w:val="single"/>
        <w:shd w:fill="auto" w:val="clear"/>
        <w:vertAlign w:val="baseline"/>
      </w:rPr>
      <w:t>rukkilill.ee</w:t>
    </w:r>
    <w:r>
      <w:rPr>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EE142200221021914912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r>
  </w:p>
  <w:tbl>
    <w:tblPr>
      <w:tblStyle w:val="Table1"/>
      <w:tblW w:w="8730" w:type="dxa"/>
      <w:jc w:val="left"/>
      <w:tblInd w:w="-115" w:type="dxa"/>
      <w:tblLayout w:type="fixed"/>
      <w:tblCellMar>
        <w:top w:w="0" w:type="dxa"/>
        <w:left w:w="108" w:type="dxa"/>
        <w:bottom w:w="0" w:type="dxa"/>
        <w:right w:w="108" w:type="dxa"/>
      </w:tblCellMar>
      <w:tblLook w:val="0000"/>
    </w:tblPr>
    <w:tblGrid>
      <w:gridCol w:w="2082"/>
      <w:gridCol w:w="241"/>
      <w:gridCol w:w="6118"/>
      <w:gridCol w:w="288"/>
    </w:tblGrid>
    <w:tr>
      <w:trPr/>
      <w:tc>
        <w:tcPr>
          <w:tcW w:w="2082"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920750" cy="61277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920750" cy="612775"/>
                        </a:xfrm>
                        <a:prstGeom prst="rect">
                          <a:avLst/>
                        </a:prstGeom>
                      </pic:spPr>
                    </pic:pic>
                  </a:graphicData>
                </a:graphic>
              </wp:inline>
            </w:drawing>
          </w:r>
        </w:p>
      </w:tc>
      <w:tc>
        <w:tcPr>
          <w:tcW w:w="241"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6118"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16" w:left="16"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b/>
              <w:i w:val="false"/>
              <w:caps w:val="false"/>
              <w:smallCaps w:val="false"/>
              <w:strike w:val="false"/>
              <w:dstrike w:val="false"/>
              <w:color w:val="000000"/>
              <w:position w:val="0"/>
              <w:sz w:val="28"/>
              <w:sz w:val="28"/>
              <w:szCs w:val="28"/>
              <w:u w:val="none"/>
              <w:shd w:fill="auto" w:val="clear"/>
              <w:vertAlign w:val="baseline"/>
            </w:rPr>
            <w:t>MURTUD RUKKILILLE ÜHING</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288"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r>
  </w:tbl>
  <w:p>
    <w:pPr>
      <w:pStyle w:val="normal1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1"/>
      <w:keepNext w:val="false"/>
      <w:keepLines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r>
  </w:p>
  <w:tbl>
    <w:tblPr>
      <w:tblStyle w:val="Table1"/>
      <w:tblW w:w="8730" w:type="dxa"/>
      <w:jc w:val="left"/>
      <w:tblInd w:w="-115" w:type="dxa"/>
      <w:tblLayout w:type="fixed"/>
      <w:tblCellMar>
        <w:top w:w="0" w:type="dxa"/>
        <w:left w:w="108" w:type="dxa"/>
        <w:bottom w:w="0" w:type="dxa"/>
        <w:right w:w="108" w:type="dxa"/>
      </w:tblCellMar>
      <w:tblLook w:val="0000"/>
    </w:tblPr>
    <w:tblGrid>
      <w:gridCol w:w="2082"/>
      <w:gridCol w:w="241"/>
      <w:gridCol w:w="6118"/>
      <w:gridCol w:w="288"/>
    </w:tblGrid>
    <w:tr>
      <w:trPr/>
      <w:tc>
        <w:tcPr>
          <w:tcW w:w="2082"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920750" cy="61277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1"/>
                        <a:stretch>
                          <a:fillRect/>
                        </a:stretch>
                      </pic:blipFill>
                      <pic:spPr bwMode="auto">
                        <a:xfrm>
                          <a:off x="0" y="0"/>
                          <a:ext cx="920750" cy="612775"/>
                        </a:xfrm>
                        <a:prstGeom prst="rect">
                          <a:avLst/>
                        </a:prstGeom>
                      </pic:spPr>
                    </pic:pic>
                  </a:graphicData>
                </a:graphic>
              </wp:inline>
            </w:drawing>
          </w:r>
        </w:p>
      </w:tc>
      <w:tc>
        <w:tcPr>
          <w:tcW w:w="241"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6118"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16" w:left="16"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b/>
              <w:i w:val="false"/>
              <w:caps w:val="false"/>
              <w:smallCaps w:val="false"/>
              <w:strike w:val="false"/>
              <w:dstrike w:val="false"/>
              <w:color w:val="000000"/>
              <w:position w:val="0"/>
              <w:sz w:val="28"/>
              <w:sz w:val="28"/>
              <w:szCs w:val="28"/>
              <w:u w:val="none"/>
              <w:shd w:fill="auto" w:val="clear"/>
              <w:vertAlign w:val="baseline"/>
            </w:rPr>
            <w:t>MURTUD RUKKILILLE ÜHING</w:t>
          </w:r>
        </w:p>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288" w:type="dxa"/>
          <w:tcBorders/>
          <w:shd w:fill="auto" w:val="clear"/>
        </w:tcPr>
        <w:p>
          <w:pPr>
            <w:pStyle w:val="normal1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r>
  </w:tbl>
  <w:p>
    <w:pPr>
      <w:pStyle w:val="normal11"/>
      <w:rPr/>
    </w:pPr>
    <w:r>
      <w:rPr/>
    </w:r>
  </w:p>
</w:hdr>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Songti SC" w:cs="Arial Unicode MS"/>
      <w:color w:val="auto"/>
      <w:kern w:val="0"/>
      <w:sz w:val="24"/>
      <w:szCs w:val="24"/>
      <w:lang w:val="cs-CZ" w:eastAsia="zh-CN" w:bidi="hi-IN"/>
    </w:rPr>
  </w:style>
  <w:style w:type="paragraph" w:styleId="Heading1">
    <w:name w:val="Heading 1"/>
    <w:basedOn w:val="normal1"/>
    <w:next w:val="normal1"/>
    <w:qFormat/>
    <w:pPr>
      <w:keepNext w:val="true"/>
    </w:pPr>
    <w:rPr>
      <w:b/>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PageNumber">
    <w:name w:val="Page Number"/>
    <w:basedOn w:val="DefaultParagraphFont"/>
    <w:rPr/>
  </w:style>
  <w:style w:type="character" w:styleId="InternetLink">
    <w:name w:val="Internet Link"/>
    <w:basedOn w:val="DefaultParagraphFont"/>
    <w:qFormat/>
    <w:rPr>
      <w:color w:val="0000FF"/>
      <w:u w:val="single"/>
    </w:rPr>
  </w:style>
  <w:style w:type="character" w:styleId="VisitedInternetLink">
    <w:name w:val="Visited Internet Link"/>
    <w:basedOn w:val="DefaultParagraphFont"/>
    <w:qFormat/>
    <w:rPr>
      <w:color w:val="800080"/>
      <w:u w:val="single"/>
    </w:rPr>
  </w:style>
  <w:style w:type="character" w:styleId="Nummerdussmbolid">
    <w:name w:val="Nummerdussümbolid"/>
    <w:qFormat/>
    <w:rPr/>
  </w:style>
  <w:style w:type="character" w:styleId="Hyperlink">
    <w:name w:val="Hyperlink"/>
    <w:rPr>
      <w:color w:val="000080"/>
      <w:u w:val="single"/>
    </w:rPr>
  </w:style>
  <w:style w:type="paragraph" w:styleId="Heading">
    <w:name w:val="Heading"/>
    <w:basedOn w:val="normal1"/>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11"/>
    <w:pPr>
      <w:spacing w:lineRule="auto" w:line="276" w:before="0" w:after="140"/>
    </w:pPr>
    <w:rPr/>
  </w:style>
  <w:style w:type="paragraph" w:styleId="List">
    <w:name w:val="List"/>
    <w:basedOn w:val="TextBody"/>
    <w:pPr/>
    <w:rPr/>
  </w:style>
  <w:style w:type="paragraph" w:styleId="Caption">
    <w:name w:val="Caption"/>
    <w:basedOn w:val="normal11"/>
    <w:qFormat/>
    <w:pPr>
      <w:suppressLineNumbers/>
      <w:spacing w:before="120" w:after="120"/>
    </w:pPr>
    <w:rPr>
      <w:i/>
      <w:iCs/>
      <w:sz w:val="24"/>
      <w:szCs w:val="24"/>
    </w:rPr>
  </w:style>
  <w:style w:type="paragraph" w:styleId="Index">
    <w:name w:val="Index"/>
    <w:basedOn w:val="normal1"/>
    <w:qFormat/>
    <w:pPr>
      <w:suppressLineNumbers/>
    </w:pPr>
    <w:rPr>
      <w:rFonts w:cs="Arial Unicode MS"/>
    </w:rPr>
  </w:style>
  <w:style w:type="paragraph" w:styleId="normal1" w:default="1">
    <w:name w:val="normal1"/>
    <w:qFormat/>
    <w:pPr>
      <w:widowControl/>
      <w:suppressAutoHyphens w:val="true"/>
      <w:bidi w:val="0"/>
      <w:spacing w:before="0" w:after="0"/>
      <w:jc w:val="left"/>
    </w:pPr>
    <w:rPr>
      <w:rFonts w:ascii="Times New Roman" w:hAnsi="Times New Roman" w:eastAsia="Songti SC" w:cs="Arial Unicode MS"/>
      <w:color w:val="auto"/>
      <w:kern w:val="0"/>
      <w:sz w:val="24"/>
      <w:szCs w:val="24"/>
      <w:lang w:val="cs-CZ"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normal11" w:default="1">
    <w:name w:val="normal11"/>
    <w:qFormat/>
    <w:pPr>
      <w:widowControl/>
      <w:suppressAutoHyphens w:val="true"/>
      <w:bidi w:val="0"/>
      <w:spacing w:before="0" w:after="0"/>
      <w:jc w:val="left"/>
    </w:pPr>
    <w:rPr>
      <w:rFonts w:ascii="Times New Roman" w:hAnsi="Times New Roman" w:eastAsia="Songti SC" w:cs="Arial Unicode MS"/>
      <w:color w:val="auto"/>
      <w:kern w:val="0"/>
      <w:sz w:val="24"/>
      <w:szCs w:val="24"/>
      <w:lang w:val="cs-CZ" w:eastAsia="zh-CN" w:bidi="hi-IN"/>
    </w:rPr>
  </w:style>
  <w:style w:type="paragraph" w:styleId="Pealkiri">
    <w:name w:val="Pealkiri"/>
    <w:basedOn w:val="normal11"/>
    <w:next w:val="TextBody"/>
    <w:qFormat/>
    <w:pPr>
      <w:keepNext w:val="true"/>
      <w:spacing w:before="240" w:after="120"/>
    </w:pPr>
    <w:rPr>
      <w:rFonts w:ascii="Liberation Sans;Arial" w:hAnsi="Liberation Sans;Arial" w:eastAsia="Arial Unicode MS" w:cs="Arial Unicode MS"/>
      <w:sz w:val="28"/>
      <w:szCs w:val="28"/>
    </w:rPr>
  </w:style>
  <w:style w:type="paragraph" w:styleId="Register">
    <w:name w:val="Register"/>
    <w:basedOn w:val="normal11"/>
    <w:qFormat/>
    <w:pPr>
      <w:suppressLineNumbers/>
    </w:pPr>
    <w:rPr/>
  </w:style>
  <w:style w:type="paragraph" w:styleId="TextBody">
    <w:name w:val="Text Body"/>
    <w:basedOn w:val="normal11"/>
    <w:qFormat/>
    <w:pPr>
      <w:jc w:val="both"/>
    </w:pPr>
    <w:rPr>
      <w:lang w:val="et-EE"/>
    </w:rPr>
  </w:style>
  <w:style w:type="paragraph" w:styleId="Pisjajalus">
    <w:name w:val="Päis ja jalus"/>
    <w:basedOn w:val="normal11"/>
    <w:qFormat/>
    <w:pPr/>
    <w:rPr/>
  </w:style>
  <w:style w:type="paragraph" w:styleId="HeaderandFooter">
    <w:name w:val="Header and Footer"/>
    <w:basedOn w:val="normal1"/>
    <w:qFormat/>
    <w:pPr/>
    <w:rPr/>
  </w:style>
  <w:style w:type="paragraph" w:styleId="Header">
    <w:name w:val="Header"/>
    <w:basedOn w:val="normal11"/>
    <w:pPr>
      <w:tabs>
        <w:tab w:val="clear" w:pos="720"/>
        <w:tab w:val="center" w:pos="4153" w:leader="none"/>
        <w:tab w:val="right" w:pos="8306" w:leader="none"/>
      </w:tabs>
    </w:pPr>
    <w:rPr/>
  </w:style>
  <w:style w:type="paragraph" w:styleId="Footer">
    <w:name w:val="Footer"/>
    <w:basedOn w:val="normal11"/>
    <w:pPr>
      <w:tabs>
        <w:tab w:val="clear" w:pos="720"/>
        <w:tab w:val="center" w:pos="4153" w:leader="none"/>
        <w:tab w:val="right" w:pos="8306" w:leader="none"/>
      </w:tabs>
    </w:pPr>
    <w:rPr/>
  </w:style>
  <w:style w:type="paragraph" w:styleId="Tabelisisu">
    <w:name w:val="Tabeli sisu"/>
    <w:basedOn w:val="normal11"/>
    <w:qFormat/>
    <w:pPr>
      <w:suppressLineNumbers/>
    </w:pPr>
    <w:rPr/>
  </w:style>
  <w:style w:type="paragraph" w:styleId="Tabelipis">
    <w:name w:val="Tabeli päis"/>
    <w:basedOn w:val="Tabelisisu"/>
    <w:qFormat/>
    <w:pPr>
      <w:suppressLineNumbers/>
      <w:jc w:val="center"/>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WW8Num1">
    <w:name w:val="WW8Num1"/>
    <w:qFormat/>
  </w:style>
  <w:style w:type="numbering" w:styleId="WW8Num2">
    <w:name w:val="WW8Num2"/>
    <w:qFormat/>
  </w:style>
  <w:style w:type="table" w:default="1" w:styleId="TableNormal">
    <w:name w:val="Table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www.hot.ee/rehi" TargetMode="External"/>
</Relationships>
</file>

<file path=word/_rels/footer3.xml.rels><?xml version="1.0" encoding="UTF-8"?>
<Relationships xmlns="http://schemas.openxmlformats.org/package/2006/relationships"><Relationship Id="rId1" Type="http://schemas.openxmlformats.org/officeDocument/2006/relationships/hyperlink" Target="http://www.hot.ee/rehi"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M6sap+3CqCSZNvLA0a8ZssW/XKA==">CgMxLjA4AHIhMW1nV0FQVndDX09DS0FKOVlicUg1dmZLMFJLTkg5eC1j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LibreOffice/24.2.5.2$MacOSX_X86_64 LibreOffice_project/bffef4ea93e59bebbeaf7f431bb02b1a39ee8a59</Application>
  <AppVersion>15.0000</AppVersion>
  <Pages>1</Pages>
  <Words>304</Words>
  <Characters>2219</Characters>
  <CharactersWithSpaces>2532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2006-03-20T10:51:00Z</dcterms:created>
  <dc:creator>kodu</dc:creator>
  <dc:description/>
  <dc:language>et-EE</dc:language>
  <cp:lastModifiedBy/>
  <dcterms:modified xsi:type="dcterms:W3CDTF">2025-07-10T09:54:34Z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